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B3A719">
      <w:pPr>
        <w:spacing w:after="240"/>
        <w:jc w:val="center"/>
        <w:rPr>
          <w:rFonts w:ascii="黑体" w:hAnsi="仿宋" w:eastAsia="黑体"/>
          <w:b/>
          <w:sz w:val="32"/>
          <w:szCs w:val="32"/>
        </w:rPr>
      </w:pPr>
      <w:r>
        <w:rPr>
          <w:rFonts w:hint="eastAsia" w:ascii="黑体" w:hAnsi="仿宋" w:eastAsia="黑体"/>
          <w:b/>
          <w:sz w:val="32"/>
          <w:szCs w:val="32"/>
        </w:rPr>
        <w:t>华北电力大学202</w:t>
      </w:r>
      <w:r>
        <w:rPr>
          <w:rFonts w:hint="eastAsia" w:ascii="黑体" w:hAnsi="仿宋" w:eastAsia="黑体"/>
          <w:b/>
          <w:sz w:val="32"/>
          <w:szCs w:val="32"/>
          <w:lang w:val="en-US" w:eastAsia="zh-CN"/>
        </w:rPr>
        <w:t>7</w:t>
      </w:r>
      <w:bookmarkStart w:id="0" w:name="_GoBack"/>
      <w:bookmarkEnd w:id="0"/>
      <w:r>
        <w:rPr>
          <w:rFonts w:hint="eastAsia" w:ascii="黑体" w:hAnsi="仿宋" w:eastAsia="黑体"/>
          <w:b/>
          <w:sz w:val="32"/>
          <w:szCs w:val="32"/>
        </w:rPr>
        <w:t>年硕士生入学考试初试科目考试大纲</w:t>
      </w:r>
    </w:p>
    <w:p w14:paraId="181E3995">
      <w:pPr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 xml:space="preserve">考试科目编号：             </w:t>
      </w:r>
    </w:p>
    <w:p w14:paraId="5A93D840">
      <w:pPr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考试科目名称：信号与系统</w:t>
      </w:r>
    </w:p>
    <w:p w14:paraId="74DC0842">
      <w:pPr>
        <w:ind w:firstLine="537" w:firstLineChars="192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一、考试的总体要求</w:t>
      </w:r>
    </w:p>
    <w:p w14:paraId="5C290F72">
      <w:pPr>
        <w:ind w:firstLine="537" w:firstLineChars="192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掌握</w:t>
      </w:r>
      <w:r>
        <w:rPr>
          <w:rFonts w:ascii="仿宋_GB2312" w:hAnsi="仿宋" w:eastAsia="仿宋_GB2312"/>
          <w:sz w:val="28"/>
          <w:szCs w:val="28"/>
        </w:rPr>
        <w:t>信号与系统基本理论、基本概念和基本分析方法。系统掌握连续与离散信号的时域、频域及复频域分析原理，能够综合运用上述理论对线性时不变系统进行分析与求解</w:t>
      </w:r>
      <w:r>
        <w:rPr>
          <w:rFonts w:hint="eastAsia" w:ascii="仿宋_GB2312" w:hAnsi="仿宋" w:eastAsia="仿宋_GB2312"/>
          <w:sz w:val="28"/>
          <w:szCs w:val="28"/>
        </w:rPr>
        <w:t>。</w:t>
      </w:r>
    </w:p>
    <w:p w14:paraId="7F299D98">
      <w:pPr>
        <w:ind w:firstLine="537" w:firstLineChars="192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二、考试的内容</w:t>
      </w:r>
    </w:p>
    <w:p w14:paraId="436E8283">
      <w:pPr>
        <w:ind w:firstLine="537" w:firstLineChars="192"/>
        <w:rPr>
          <w:rFonts w:hint="eastAsia"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1.</w:t>
      </w:r>
      <w:r>
        <w:rPr>
          <w:rFonts w:hint="eastAsia" w:ascii="宋体" w:hAnsi="宋体"/>
          <w:color w:val="000000"/>
          <w:kern w:val="0"/>
        </w:rPr>
        <w:t xml:space="preserve"> </w:t>
      </w:r>
      <w:r>
        <w:rPr>
          <w:rFonts w:hint="eastAsia" w:ascii="仿宋_GB2312" w:hAnsi="仿宋" w:eastAsia="仿宋_GB2312"/>
          <w:sz w:val="28"/>
          <w:szCs w:val="28"/>
        </w:rPr>
        <w:t>连续时间信号的分析与处理：</w:t>
      </w:r>
      <w:r>
        <w:rPr>
          <w:rFonts w:ascii="仿宋_GB2312" w:hAnsi="仿宋" w:eastAsia="仿宋_GB2312"/>
          <w:sz w:val="28"/>
          <w:szCs w:val="28"/>
        </w:rPr>
        <w:t>连续</w:t>
      </w:r>
      <w:r>
        <w:rPr>
          <w:rFonts w:hint="eastAsia" w:ascii="仿宋_GB2312" w:hAnsi="仿宋" w:eastAsia="仿宋_GB2312"/>
          <w:sz w:val="28"/>
          <w:szCs w:val="28"/>
        </w:rPr>
        <w:t>时间</w:t>
      </w:r>
      <w:r>
        <w:rPr>
          <w:rFonts w:ascii="仿宋_GB2312" w:hAnsi="仿宋" w:eastAsia="仿宋_GB2312"/>
          <w:sz w:val="28"/>
          <w:szCs w:val="28"/>
        </w:rPr>
        <w:t>信号的</w:t>
      </w:r>
      <w:r>
        <w:rPr>
          <w:rFonts w:hint="eastAsia" w:ascii="仿宋_GB2312" w:hAnsi="仿宋" w:eastAsia="仿宋_GB2312"/>
          <w:sz w:val="28"/>
          <w:szCs w:val="28"/>
        </w:rPr>
        <w:t>时域分析</w:t>
      </w:r>
      <w:r>
        <w:rPr>
          <w:rFonts w:ascii="仿宋_GB2312" w:hAnsi="仿宋" w:eastAsia="仿宋_GB2312"/>
          <w:sz w:val="28"/>
          <w:szCs w:val="28"/>
        </w:rPr>
        <w:t>、</w:t>
      </w:r>
      <w:r>
        <w:rPr>
          <w:rFonts w:hint="eastAsia" w:ascii="仿宋_GB2312" w:hAnsi="仿宋" w:eastAsia="仿宋_GB2312"/>
          <w:sz w:val="28"/>
          <w:szCs w:val="28"/>
        </w:rPr>
        <w:t>频域</w:t>
      </w:r>
      <w:r>
        <w:rPr>
          <w:rFonts w:ascii="仿宋_GB2312" w:hAnsi="仿宋" w:eastAsia="仿宋_GB2312"/>
          <w:sz w:val="28"/>
          <w:szCs w:val="28"/>
        </w:rPr>
        <w:t>分析、</w:t>
      </w:r>
      <w:r>
        <w:rPr>
          <w:rFonts w:hint="eastAsia" w:ascii="仿宋_GB2312" w:hAnsi="仿宋" w:eastAsia="仿宋_GB2312"/>
          <w:sz w:val="28"/>
          <w:szCs w:val="28"/>
        </w:rPr>
        <w:t>复频域分析，连续线性时不变系统的时域数学模型、卷积积分法计算零状态响应、系统函数及信号的频域处理。</w:t>
      </w:r>
    </w:p>
    <w:p w14:paraId="7AF0A8E8">
      <w:pPr>
        <w:ind w:firstLine="537" w:firstLineChars="192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2.</w:t>
      </w:r>
      <w:r>
        <w:rPr>
          <w:szCs w:val="21"/>
        </w:rPr>
        <w:t xml:space="preserve"> </w:t>
      </w:r>
      <w:r>
        <w:rPr>
          <w:rFonts w:hint="eastAsia" w:ascii="仿宋_GB2312" w:hAnsi="仿宋" w:eastAsia="仿宋_GB2312"/>
          <w:sz w:val="28"/>
          <w:szCs w:val="28"/>
        </w:rPr>
        <w:t>离散时间信号的分析与处理：</w:t>
      </w:r>
      <w:r>
        <w:rPr>
          <w:rFonts w:ascii="仿宋_GB2312" w:hAnsi="仿宋" w:eastAsia="仿宋_GB2312"/>
          <w:sz w:val="28"/>
          <w:szCs w:val="28"/>
        </w:rPr>
        <w:t>采样定理、离散信号的时域分析、离散信号的频域分析、离散信号的Z变换分析</w:t>
      </w:r>
      <w:r>
        <w:rPr>
          <w:rFonts w:hint="eastAsia" w:ascii="仿宋_GB2312" w:hAnsi="仿宋" w:eastAsia="仿宋_GB2312"/>
          <w:sz w:val="28"/>
          <w:szCs w:val="28"/>
        </w:rPr>
        <w:t>；离散线性时不变系统的时域数学模型、卷积和计算零状态响应、系统函数。</w:t>
      </w:r>
    </w:p>
    <w:p w14:paraId="7D8CBC98">
      <w:pPr>
        <w:ind w:firstLine="537" w:firstLineChars="192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3.数字滤波器：</w:t>
      </w:r>
      <w:r>
        <w:rPr>
          <w:rFonts w:ascii="仿宋_GB2312" w:hAnsi="仿宋" w:eastAsia="仿宋_GB2312"/>
          <w:sz w:val="28"/>
          <w:szCs w:val="28"/>
        </w:rPr>
        <w:t>滤波器的基本概念及分类、</w:t>
      </w:r>
      <w:r>
        <w:rPr>
          <w:rFonts w:hint="eastAsia" w:ascii="仿宋_GB2312" w:hAnsi="仿宋" w:eastAsia="仿宋_GB2312"/>
          <w:sz w:val="28"/>
          <w:szCs w:val="28"/>
        </w:rPr>
        <w:t>模拟滤波器设计、</w:t>
      </w:r>
      <w:r>
        <w:rPr>
          <w:rFonts w:ascii="仿宋_GB2312" w:hAnsi="仿宋" w:eastAsia="仿宋_GB2312"/>
          <w:sz w:val="28"/>
          <w:szCs w:val="28"/>
        </w:rPr>
        <w:t>数字滤波器设计</w:t>
      </w:r>
      <w:r>
        <w:rPr>
          <w:rFonts w:hint="eastAsia" w:ascii="仿宋_GB2312" w:hAnsi="仿宋" w:eastAsia="仿宋_GB2312"/>
          <w:sz w:val="28"/>
          <w:szCs w:val="28"/>
        </w:rPr>
        <w:t>。</w:t>
      </w:r>
    </w:p>
    <w:p w14:paraId="1B2C1E37">
      <w:pPr>
        <w:ind w:firstLine="537" w:firstLineChars="192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三、考试的题型</w:t>
      </w:r>
    </w:p>
    <w:p w14:paraId="56F8F8CC">
      <w:pPr>
        <w:ind w:firstLine="537" w:firstLineChars="192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填空题、简答题、计算题、分析设计题等各类题型。</w:t>
      </w:r>
    </w:p>
    <w:p w14:paraId="286D83CD">
      <w:pPr>
        <w:ind w:firstLine="537" w:firstLineChars="192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四、参考书目</w:t>
      </w:r>
    </w:p>
    <w:p w14:paraId="101EF8EC">
      <w:pPr>
        <w:ind w:firstLine="537" w:firstLineChars="192"/>
        <w:rPr>
          <w:rFonts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1</w:t>
      </w:r>
      <w:r>
        <w:rPr>
          <w:rFonts w:ascii="仿宋_GB2312" w:hAnsi="仿宋" w:eastAsia="仿宋_GB2312"/>
          <w:sz w:val="28"/>
          <w:szCs w:val="28"/>
        </w:rPr>
        <w:t>.</w:t>
      </w:r>
      <w:r>
        <w:rPr>
          <w:rFonts w:hint="eastAsia" w:ascii="仿宋_GB2312" w:hAnsi="仿宋" w:eastAsia="仿宋_GB2312"/>
          <w:sz w:val="28"/>
          <w:szCs w:val="28"/>
        </w:rPr>
        <w:t xml:space="preserve"> 杨育霞、许珉、廖晓辉，</w:t>
      </w:r>
      <w:r>
        <w:rPr>
          <w:rFonts w:ascii="仿宋_GB2312" w:hAnsi="仿宋" w:eastAsia="仿宋_GB2312"/>
          <w:sz w:val="28"/>
          <w:szCs w:val="28"/>
        </w:rPr>
        <w:t>《</w:t>
      </w:r>
      <w:r>
        <w:rPr>
          <w:rFonts w:hint="eastAsia" w:ascii="仿宋_GB2312" w:hAnsi="仿宋" w:eastAsia="仿宋_GB2312"/>
          <w:sz w:val="28"/>
          <w:szCs w:val="28"/>
        </w:rPr>
        <w:t>信号分析与处理</w:t>
      </w:r>
      <w:r>
        <w:rPr>
          <w:rFonts w:ascii="仿宋_GB2312" w:hAnsi="仿宋" w:eastAsia="仿宋_GB2312"/>
          <w:sz w:val="28"/>
          <w:szCs w:val="28"/>
        </w:rPr>
        <w:t>》</w:t>
      </w:r>
      <w:r>
        <w:rPr>
          <w:rFonts w:hint="eastAsia" w:ascii="仿宋_GB2312" w:hAnsi="仿宋" w:eastAsia="仿宋_GB2312"/>
          <w:sz w:val="28"/>
          <w:szCs w:val="28"/>
        </w:rPr>
        <w:t>，中国电力出版社</w:t>
      </w:r>
      <w:r>
        <w:rPr>
          <w:rFonts w:ascii="仿宋_GB2312" w:hAnsi="仿宋" w:eastAsia="仿宋_GB2312"/>
          <w:sz w:val="28"/>
          <w:szCs w:val="28"/>
        </w:rPr>
        <w:t>，</w:t>
      </w:r>
      <w:r>
        <w:rPr>
          <w:rFonts w:hint="eastAsia" w:ascii="仿宋_GB2312" w:hAnsi="仿宋" w:eastAsia="仿宋_GB2312"/>
          <w:sz w:val="28"/>
          <w:szCs w:val="28"/>
        </w:rPr>
        <w:t>2012年</w:t>
      </w:r>
    </w:p>
    <w:p w14:paraId="70C52F6F">
      <w:pPr>
        <w:ind w:firstLine="537" w:firstLineChars="192"/>
        <w:rPr>
          <w:rFonts w:hint="eastAsia"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2</w:t>
      </w:r>
      <w:r>
        <w:rPr>
          <w:rFonts w:ascii="仿宋_GB2312" w:hAnsi="仿宋" w:eastAsia="仿宋_GB2312"/>
          <w:sz w:val="28"/>
          <w:szCs w:val="28"/>
        </w:rPr>
        <w:t>.</w:t>
      </w:r>
      <w:r>
        <w:rPr>
          <w:rFonts w:hint="eastAsia" w:ascii="仿宋_GB2312" w:hAnsi="仿宋" w:eastAsia="仿宋_GB2312"/>
          <w:sz w:val="28"/>
          <w:szCs w:val="28"/>
        </w:rPr>
        <w:t xml:space="preserve"> 郑君里、应启衍、杨为理，《信号与系统》（第三版），高等教育出版社，2011年</w:t>
      </w:r>
    </w:p>
    <w:p w14:paraId="57B9AF4E">
      <w:pPr>
        <w:ind w:firstLine="537" w:firstLineChars="192"/>
        <w:rPr>
          <w:rFonts w:hint="eastAsia"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3</w:t>
      </w:r>
      <w:r>
        <w:rPr>
          <w:rFonts w:ascii="仿宋_GB2312" w:hAnsi="仿宋" w:eastAsia="仿宋_GB2312"/>
          <w:sz w:val="28"/>
          <w:szCs w:val="28"/>
        </w:rPr>
        <w:t>.</w:t>
      </w:r>
      <w:r>
        <w:rPr>
          <w:rFonts w:hint="eastAsia" w:ascii="仿宋_GB2312" w:hAnsi="仿宋" w:eastAsia="仿宋_GB2312"/>
          <w:sz w:val="28"/>
          <w:szCs w:val="28"/>
        </w:rPr>
        <w:t>奥本海姆，刘树棠译，《信号与系统》（第二版），电子工业出版社，2013年。</w:t>
      </w:r>
    </w:p>
    <w:p w14:paraId="09873874">
      <w:pPr>
        <w:ind w:firstLine="537" w:firstLineChars="192"/>
        <w:rPr>
          <w:rFonts w:hint="eastAsia" w:ascii="仿宋_GB2312" w:hAnsi="仿宋" w:eastAsia="仿宋_GB2312"/>
          <w:sz w:val="28"/>
          <w:szCs w:val="28"/>
        </w:rPr>
      </w:pPr>
      <w:r>
        <w:rPr>
          <w:rFonts w:hint="eastAsia" w:ascii="仿宋_GB2312" w:hAnsi="仿宋" w:eastAsia="仿宋_GB2312"/>
          <w:sz w:val="28"/>
          <w:szCs w:val="28"/>
        </w:rPr>
        <w:t>4</w:t>
      </w:r>
      <w:r>
        <w:rPr>
          <w:rFonts w:ascii="仿宋_GB2312" w:hAnsi="仿宋" w:eastAsia="仿宋_GB2312"/>
          <w:sz w:val="28"/>
          <w:szCs w:val="28"/>
        </w:rPr>
        <w:t>.</w:t>
      </w:r>
      <w:r>
        <w:rPr>
          <w:rFonts w:hint="eastAsia" w:ascii="仿宋_GB2312" w:hAnsi="仿宋" w:eastAsia="仿宋_GB2312"/>
          <w:sz w:val="28"/>
          <w:szCs w:val="28"/>
        </w:rPr>
        <w:t>奥本海姆，刘树棠译《离散时间信号处理》（第2版），西安交通大学出版社，2001年。</w:t>
      </w:r>
    </w:p>
    <w:p w14:paraId="140A78B3">
      <w:pPr>
        <w:ind w:firstLine="537" w:firstLineChars="192"/>
        <w:rPr>
          <w:rFonts w:hint="eastAsia" w:ascii="仿宋_GB2312" w:hAnsi="仿宋" w:eastAsia="仿宋_GB2312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5EF"/>
    <w:rsid w:val="0000184E"/>
    <w:rsid w:val="000032BE"/>
    <w:rsid w:val="00017B19"/>
    <w:rsid w:val="0002455D"/>
    <w:rsid w:val="00025D6C"/>
    <w:rsid w:val="00032138"/>
    <w:rsid w:val="000426B9"/>
    <w:rsid w:val="00046979"/>
    <w:rsid w:val="00054357"/>
    <w:rsid w:val="0006580B"/>
    <w:rsid w:val="0006733F"/>
    <w:rsid w:val="00070C8B"/>
    <w:rsid w:val="00071A2E"/>
    <w:rsid w:val="00072835"/>
    <w:rsid w:val="00073D6F"/>
    <w:rsid w:val="00082D8E"/>
    <w:rsid w:val="000903E1"/>
    <w:rsid w:val="000A047A"/>
    <w:rsid w:val="000A11ED"/>
    <w:rsid w:val="000A27CE"/>
    <w:rsid w:val="000B26B0"/>
    <w:rsid w:val="000C7A41"/>
    <w:rsid w:val="000D060B"/>
    <w:rsid w:val="000D7177"/>
    <w:rsid w:val="000E755D"/>
    <w:rsid w:val="001177B5"/>
    <w:rsid w:val="00131A74"/>
    <w:rsid w:val="001345E9"/>
    <w:rsid w:val="00134F36"/>
    <w:rsid w:val="0015161A"/>
    <w:rsid w:val="00153603"/>
    <w:rsid w:val="00156427"/>
    <w:rsid w:val="00162455"/>
    <w:rsid w:val="001663E7"/>
    <w:rsid w:val="00195DF6"/>
    <w:rsid w:val="001B16CB"/>
    <w:rsid w:val="001B4AE1"/>
    <w:rsid w:val="001B60F3"/>
    <w:rsid w:val="001C21C6"/>
    <w:rsid w:val="001E42A0"/>
    <w:rsid w:val="001E497E"/>
    <w:rsid w:val="001F0B73"/>
    <w:rsid w:val="001F7B46"/>
    <w:rsid w:val="0020036D"/>
    <w:rsid w:val="00201730"/>
    <w:rsid w:val="00207B31"/>
    <w:rsid w:val="00210F6C"/>
    <w:rsid w:val="00224B0B"/>
    <w:rsid w:val="002461EF"/>
    <w:rsid w:val="002741EE"/>
    <w:rsid w:val="00276188"/>
    <w:rsid w:val="00282FAA"/>
    <w:rsid w:val="0028483A"/>
    <w:rsid w:val="00294561"/>
    <w:rsid w:val="002A4D57"/>
    <w:rsid w:val="002B09C7"/>
    <w:rsid w:val="002B3324"/>
    <w:rsid w:val="002B6275"/>
    <w:rsid w:val="002C1CB8"/>
    <w:rsid w:val="002D075D"/>
    <w:rsid w:val="002D40A0"/>
    <w:rsid w:val="002D43AB"/>
    <w:rsid w:val="002E46B5"/>
    <w:rsid w:val="002E569C"/>
    <w:rsid w:val="002E760B"/>
    <w:rsid w:val="002F0609"/>
    <w:rsid w:val="002F3982"/>
    <w:rsid w:val="0032150A"/>
    <w:rsid w:val="00325033"/>
    <w:rsid w:val="00334C10"/>
    <w:rsid w:val="003376D8"/>
    <w:rsid w:val="0034409D"/>
    <w:rsid w:val="003466FB"/>
    <w:rsid w:val="00347D87"/>
    <w:rsid w:val="00350018"/>
    <w:rsid w:val="00362D3B"/>
    <w:rsid w:val="003869B3"/>
    <w:rsid w:val="00395BAE"/>
    <w:rsid w:val="003A0931"/>
    <w:rsid w:val="003A3B5B"/>
    <w:rsid w:val="003C6046"/>
    <w:rsid w:val="003C60C3"/>
    <w:rsid w:val="003D6F4B"/>
    <w:rsid w:val="003E68F7"/>
    <w:rsid w:val="003F1F55"/>
    <w:rsid w:val="004122D8"/>
    <w:rsid w:val="00433DC7"/>
    <w:rsid w:val="00443D20"/>
    <w:rsid w:val="004567CF"/>
    <w:rsid w:val="004610A8"/>
    <w:rsid w:val="00463CCE"/>
    <w:rsid w:val="00464955"/>
    <w:rsid w:val="004765AF"/>
    <w:rsid w:val="00486638"/>
    <w:rsid w:val="00486FDC"/>
    <w:rsid w:val="004902B1"/>
    <w:rsid w:val="0049734F"/>
    <w:rsid w:val="004C05BC"/>
    <w:rsid w:val="004C1E39"/>
    <w:rsid w:val="004C5A2E"/>
    <w:rsid w:val="004D58D6"/>
    <w:rsid w:val="004E731B"/>
    <w:rsid w:val="004F298E"/>
    <w:rsid w:val="004F39E5"/>
    <w:rsid w:val="004F5936"/>
    <w:rsid w:val="00506760"/>
    <w:rsid w:val="00513525"/>
    <w:rsid w:val="00521012"/>
    <w:rsid w:val="00525245"/>
    <w:rsid w:val="00530490"/>
    <w:rsid w:val="0054089F"/>
    <w:rsid w:val="00551D1E"/>
    <w:rsid w:val="0055229E"/>
    <w:rsid w:val="00580429"/>
    <w:rsid w:val="005A54C5"/>
    <w:rsid w:val="005A7DA3"/>
    <w:rsid w:val="005C1C76"/>
    <w:rsid w:val="005C3E4F"/>
    <w:rsid w:val="005C4234"/>
    <w:rsid w:val="005D63E4"/>
    <w:rsid w:val="005E1C1A"/>
    <w:rsid w:val="005E3801"/>
    <w:rsid w:val="005E4BC7"/>
    <w:rsid w:val="005E766D"/>
    <w:rsid w:val="005F2263"/>
    <w:rsid w:val="00607B32"/>
    <w:rsid w:val="00626FD7"/>
    <w:rsid w:val="0063225E"/>
    <w:rsid w:val="006465CF"/>
    <w:rsid w:val="00652971"/>
    <w:rsid w:val="00653D61"/>
    <w:rsid w:val="00654191"/>
    <w:rsid w:val="006804EA"/>
    <w:rsid w:val="00681F68"/>
    <w:rsid w:val="00684F3E"/>
    <w:rsid w:val="006973F7"/>
    <w:rsid w:val="006A0EC7"/>
    <w:rsid w:val="006A209D"/>
    <w:rsid w:val="006C3708"/>
    <w:rsid w:val="006C384F"/>
    <w:rsid w:val="006C6707"/>
    <w:rsid w:val="006D4FF7"/>
    <w:rsid w:val="006D6BF4"/>
    <w:rsid w:val="006F4132"/>
    <w:rsid w:val="006F4B27"/>
    <w:rsid w:val="006F51F7"/>
    <w:rsid w:val="007224FE"/>
    <w:rsid w:val="0072731A"/>
    <w:rsid w:val="00731DA7"/>
    <w:rsid w:val="0074097E"/>
    <w:rsid w:val="00753A8B"/>
    <w:rsid w:val="00753AA5"/>
    <w:rsid w:val="00755F62"/>
    <w:rsid w:val="0076132A"/>
    <w:rsid w:val="00781582"/>
    <w:rsid w:val="00783F9F"/>
    <w:rsid w:val="00784DA2"/>
    <w:rsid w:val="007865EF"/>
    <w:rsid w:val="00790470"/>
    <w:rsid w:val="00796962"/>
    <w:rsid w:val="00797098"/>
    <w:rsid w:val="007B1978"/>
    <w:rsid w:val="007C2D19"/>
    <w:rsid w:val="007C40DA"/>
    <w:rsid w:val="007D6685"/>
    <w:rsid w:val="007D7168"/>
    <w:rsid w:val="007D74AC"/>
    <w:rsid w:val="007D76B3"/>
    <w:rsid w:val="007D7791"/>
    <w:rsid w:val="007F217B"/>
    <w:rsid w:val="007F69A1"/>
    <w:rsid w:val="008446BB"/>
    <w:rsid w:val="00844D64"/>
    <w:rsid w:val="00852401"/>
    <w:rsid w:val="0086080A"/>
    <w:rsid w:val="00864B19"/>
    <w:rsid w:val="00865B09"/>
    <w:rsid w:val="00873022"/>
    <w:rsid w:val="008738BD"/>
    <w:rsid w:val="00875A10"/>
    <w:rsid w:val="008925B9"/>
    <w:rsid w:val="008A1E0E"/>
    <w:rsid w:val="008A5938"/>
    <w:rsid w:val="008B4C0F"/>
    <w:rsid w:val="008B7F14"/>
    <w:rsid w:val="008C37E5"/>
    <w:rsid w:val="008E0787"/>
    <w:rsid w:val="008E41B3"/>
    <w:rsid w:val="008E7A20"/>
    <w:rsid w:val="008F5B42"/>
    <w:rsid w:val="00900D4D"/>
    <w:rsid w:val="009037A4"/>
    <w:rsid w:val="00931475"/>
    <w:rsid w:val="00936B6E"/>
    <w:rsid w:val="00937F9F"/>
    <w:rsid w:val="00942BC4"/>
    <w:rsid w:val="009568B6"/>
    <w:rsid w:val="00961B1C"/>
    <w:rsid w:val="0096793F"/>
    <w:rsid w:val="00983617"/>
    <w:rsid w:val="00992735"/>
    <w:rsid w:val="00993585"/>
    <w:rsid w:val="00995D87"/>
    <w:rsid w:val="009A5E43"/>
    <w:rsid w:val="009A66D7"/>
    <w:rsid w:val="009B7636"/>
    <w:rsid w:val="009C5A9E"/>
    <w:rsid w:val="009F0B73"/>
    <w:rsid w:val="00A065CA"/>
    <w:rsid w:val="00A1546C"/>
    <w:rsid w:val="00A20CF2"/>
    <w:rsid w:val="00A310F7"/>
    <w:rsid w:val="00A3454A"/>
    <w:rsid w:val="00A35711"/>
    <w:rsid w:val="00A407B2"/>
    <w:rsid w:val="00A4337A"/>
    <w:rsid w:val="00A43CC2"/>
    <w:rsid w:val="00A4631C"/>
    <w:rsid w:val="00A46C04"/>
    <w:rsid w:val="00A532AB"/>
    <w:rsid w:val="00A55258"/>
    <w:rsid w:val="00A6009F"/>
    <w:rsid w:val="00A83540"/>
    <w:rsid w:val="00A837CA"/>
    <w:rsid w:val="00A95C5F"/>
    <w:rsid w:val="00AA1A0F"/>
    <w:rsid w:val="00AA7905"/>
    <w:rsid w:val="00AB4CEA"/>
    <w:rsid w:val="00AE24C7"/>
    <w:rsid w:val="00AE713C"/>
    <w:rsid w:val="00AE7E99"/>
    <w:rsid w:val="00AF069D"/>
    <w:rsid w:val="00AF50B9"/>
    <w:rsid w:val="00AF5851"/>
    <w:rsid w:val="00B019E9"/>
    <w:rsid w:val="00B06ABC"/>
    <w:rsid w:val="00B1142B"/>
    <w:rsid w:val="00B17199"/>
    <w:rsid w:val="00B179AF"/>
    <w:rsid w:val="00B17E77"/>
    <w:rsid w:val="00B2180B"/>
    <w:rsid w:val="00B23A4D"/>
    <w:rsid w:val="00B30D8F"/>
    <w:rsid w:val="00B33CDF"/>
    <w:rsid w:val="00B3677E"/>
    <w:rsid w:val="00B5359D"/>
    <w:rsid w:val="00B55CD7"/>
    <w:rsid w:val="00B62C5A"/>
    <w:rsid w:val="00B6497F"/>
    <w:rsid w:val="00B67917"/>
    <w:rsid w:val="00B849D1"/>
    <w:rsid w:val="00B96931"/>
    <w:rsid w:val="00BA23CF"/>
    <w:rsid w:val="00BA2A03"/>
    <w:rsid w:val="00BA2AD1"/>
    <w:rsid w:val="00BB2A29"/>
    <w:rsid w:val="00BC0614"/>
    <w:rsid w:val="00BC2C84"/>
    <w:rsid w:val="00BD3534"/>
    <w:rsid w:val="00BD6CE3"/>
    <w:rsid w:val="00BE202C"/>
    <w:rsid w:val="00BE49A8"/>
    <w:rsid w:val="00BF7230"/>
    <w:rsid w:val="00C16EE7"/>
    <w:rsid w:val="00C31D7E"/>
    <w:rsid w:val="00C32356"/>
    <w:rsid w:val="00C32BDE"/>
    <w:rsid w:val="00C37B20"/>
    <w:rsid w:val="00C41CC7"/>
    <w:rsid w:val="00C566E6"/>
    <w:rsid w:val="00C6299A"/>
    <w:rsid w:val="00C62E1B"/>
    <w:rsid w:val="00C90BA5"/>
    <w:rsid w:val="00CA0AE3"/>
    <w:rsid w:val="00CA3A0B"/>
    <w:rsid w:val="00CA4B7A"/>
    <w:rsid w:val="00CA7770"/>
    <w:rsid w:val="00CB4CEC"/>
    <w:rsid w:val="00CC48DF"/>
    <w:rsid w:val="00CC5BFF"/>
    <w:rsid w:val="00CC7815"/>
    <w:rsid w:val="00CD5C0B"/>
    <w:rsid w:val="00CE0828"/>
    <w:rsid w:val="00CE0D2C"/>
    <w:rsid w:val="00CF567E"/>
    <w:rsid w:val="00CF6B4A"/>
    <w:rsid w:val="00D20A34"/>
    <w:rsid w:val="00D24D68"/>
    <w:rsid w:val="00D32BEB"/>
    <w:rsid w:val="00D3386B"/>
    <w:rsid w:val="00D34573"/>
    <w:rsid w:val="00D4352F"/>
    <w:rsid w:val="00D57DAD"/>
    <w:rsid w:val="00D65266"/>
    <w:rsid w:val="00D65BA1"/>
    <w:rsid w:val="00D71EC8"/>
    <w:rsid w:val="00D751C0"/>
    <w:rsid w:val="00D7689A"/>
    <w:rsid w:val="00D81CE1"/>
    <w:rsid w:val="00D82293"/>
    <w:rsid w:val="00D854DF"/>
    <w:rsid w:val="00D92CAA"/>
    <w:rsid w:val="00DA2F1B"/>
    <w:rsid w:val="00DB7962"/>
    <w:rsid w:val="00DE2A7C"/>
    <w:rsid w:val="00DF1697"/>
    <w:rsid w:val="00DF3686"/>
    <w:rsid w:val="00E01945"/>
    <w:rsid w:val="00E027FA"/>
    <w:rsid w:val="00E07D39"/>
    <w:rsid w:val="00E11A85"/>
    <w:rsid w:val="00E35C5F"/>
    <w:rsid w:val="00E372A4"/>
    <w:rsid w:val="00E50655"/>
    <w:rsid w:val="00E60364"/>
    <w:rsid w:val="00E83713"/>
    <w:rsid w:val="00E83828"/>
    <w:rsid w:val="00E85291"/>
    <w:rsid w:val="00E86FD4"/>
    <w:rsid w:val="00E93596"/>
    <w:rsid w:val="00E97459"/>
    <w:rsid w:val="00EA5AC2"/>
    <w:rsid w:val="00EA7825"/>
    <w:rsid w:val="00EB4B7E"/>
    <w:rsid w:val="00EC30F4"/>
    <w:rsid w:val="00EF2AF4"/>
    <w:rsid w:val="00EF7A9A"/>
    <w:rsid w:val="00F005F0"/>
    <w:rsid w:val="00F03B41"/>
    <w:rsid w:val="00F11F22"/>
    <w:rsid w:val="00F124C1"/>
    <w:rsid w:val="00F2263F"/>
    <w:rsid w:val="00F252CF"/>
    <w:rsid w:val="00F4363D"/>
    <w:rsid w:val="00F62A00"/>
    <w:rsid w:val="00F737B4"/>
    <w:rsid w:val="00F77299"/>
    <w:rsid w:val="00F82E7D"/>
    <w:rsid w:val="00F83CDB"/>
    <w:rsid w:val="00F847F9"/>
    <w:rsid w:val="00F861AA"/>
    <w:rsid w:val="00F92E9B"/>
    <w:rsid w:val="00F9560E"/>
    <w:rsid w:val="00FA18B5"/>
    <w:rsid w:val="00FB0AA3"/>
    <w:rsid w:val="00FB24A5"/>
    <w:rsid w:val="00FC1588"/>
    <w:rsid w:val="00FC418C"/>
    <w:rsid w:val="00FC443A"/>
    <w:rsid w:val="00FD61B6"/>
    <w:rsid w:val="00FE1769"/>
    <w:rsid w:val="00FE2610"/>
    <w:rsid w:val="00FF28B3"/>
    <w:rsid w:val="00FF3FCD"/>
    <w:rsid w:val="00FF6A5B"/>
    <w:rsid w:val="6092550D"/>
    <w:rsid w:val="753A3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rPr>
      <w:sz w:val="24"/>
    </w:rPr>
  </w:style>
  <w:style w:type="character" w:customStyle="1" w:styleId="8">
    <w:name w:val="页眉 字符"/>
    <w:link w:val="4"/>
    <w:qFormat/>
    <w:uiPriority w:val="99"/>
    <w:rPr>
      <w:kern w:val="2"/>
      <w:sz w:val="18"/>
      <w:szCs w:val="18"/>
    </w:rPr>
  </w:style>
  <w:style w:type="character" w:customStyle="1" w:styleId="9">
    <w:name w:val="页脚 字符"/>
    <w:link w:val="3"/>
    <w:qFormat/>
    <w:uiPriority w:val="99"/>
    <w:rPr>
      <w:kern w:val="2"/>
      <w:sz w:val="18"/>
      <w:szCs w:val="18"/>
    </w:rPr>
  </w:style>
  <w:style w:type="character" w:customStyle="1" w:styleId="10">
    <w:name w:val="批注框文本 字符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Ｑ　Ｆ　Ｃ</Company>
  <Pages>2</Pages>
  <Words>510</Words>
  <Characters>532</Characters>
  <Lines>19</Lines>
  <Paragraphs>22</Paragraphs>
  <TotalTime>20</TotalTime>
  <ScaleCrop>false</ScaleCrop>
  <LinksUpToDate>false</LinksUpToDate>
  <CharactersWithSpaces>549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2026-03-19T02:45:00Z</dcterms:created>
  <dc:creator>Administrator</dc:creator>
  <cp:lastModifiedBy>张稚</cp:lastModifiedBy>
  <cp:lastPrinted>2015-06-03T08:12:00Z</cp:lastPrinted>
  <dcterms:modified xsi:type="dcterms:W3CDTF">2026-10-16T01:09:40Z</dcterms:modified>
  <dc:title>课程编号：* * *              课程名称：* * * *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eyJoZGlkIjoiZjk4OTZlMTZmOTUzMWE3MmUyMjg0ODgzZjk2NTY0MDAiLCJ1c2VySWQiOiIxNjY5NDc5ODYyIn0=</vt:lpwstr>
  </property>
  <property fmtid="{D5CDD505-2E9C-101B-9397-08002B2CF9AE}" pid="3" name="KSOProductBuildVer">
    <vt:lpwstr>2052-12.1.0.28043</vt:lpwstr>
  </property>
  <property fmtid="{D5CDD505-2E9C-101B-9397-08002B2CF9AE}" pid="4" name="ICV">
    <vt:lpwstr>18CD3287A1564771A435D10CD32A5149_13</vt:lpwstr>
  </property>
</Properties>
</file>